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tabs>
          <w:tab w:val="left" w:pos="360"/>
          <w:tab w:val="left" w:pos="5400"/>
          <w:tab w:val="left" w:pos="5760"/>
          <w:tab w:val="left" w:pos="6120"/>
          <w:tab w:val="left" w:pos="6480"/>
          <w:tab w:val="left" w:pos="6840"/>
          <w:tab w:val="left" w:pos="7200"/>
          <w:tab w:val="left" w:pos="7560"/>
          <w:tab w:val="left" w:pos="7920"/>
          <w:tab w:val="left" w:pos="8280"/>
          <w:tab w:val="left" w:pos="8640"/>
          <w:tab w:val="left" w:pos="8860"/>
        </w:tabs>
        <w:jc w:val="center"/>
        <w:rPr>
          <w:rFonts w:ascii="Courier New" w:hAnsi="Courier New"/>
        </w:rPr>
      </w:pPr>
      <w:r>
        <w:rPr>
          <w:rFonts w:ascii="Courier New" w:hAnsi="Courier New"/>
        </w:rPr>
        <w:drawing xmlns:a="http://schemas.openxmlformats.org/drawingml/2006/main">
          <wp:inline distT="0" distB="0" distL="0" distR="0">
            <wp:extent cx="3952875" cy="106680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3952875" cy="1066800"/>
                    </a:xfrm>
                    <a:prstGeom prst="rect">
                      <a:avLst/>
                    </a:prstGeom>
                    <a:ln w="12700" cap="flat">
                      <a:noFill/>
                      <a:miter lim="400000"/>
                    </a:ln>
                    <a:effectLst/>
                  </pic:spPr>
                </pic:pic>
              </a:graphicData>
            </a:graphic>
          </wp:inline>
        </w:drawing>
      </w:r>
    </w:p>
    <w:p>
      <w:pPr>
        <w:pStyle w:val="Body Text"/>
        <w:tabs>
          <w:tab w:val="left" w:pos="36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Courier New" w:hAnsi="Courier New"/>
          <w:sz w:val="14"/>
          <w:szCs w:val="14"/>
        </w:rPr>
      </w:pPr>
    </w:p>
    <w:p>
      <w:pPr>
        <w:pStyle w:val="Body A"/>
        <w:jc w:val="center"/>
        <w:rPr>
          <w:b w:val="1"/>
          <w:bCs w:val="1"/>
          <w:outline w:val="0"/>
          <w:color w:val="33339a"/>
          <w:sz w:val="28"/>
          <w:szCs w:val="28"/>
          <w:u w:color="33339a"/>
          <w14:textFill>
            <w14:solidFill>
              <w14:srgbClr w14:val="33339A"/>
            </w14:solidFill>
          </w14:textFill>
        </w:rPr>
      </w:pPr>
      <w:r>
        <w:rPr>
          <w:b w:val="1"/>
          <w:bCs w:val="1"/>
          <w:outline w:val="0"/>
          <w:color w:val="33339a"/>
          <w:sz w:val="28"/>
          <w:szCs w:val="28"/>
          <w:u w:color="33339a"/>
          <w:rtl w:val="0"/>
          <w:lang w:val="nl-NL"/>
          <w14:textFill>
            <w14:solidFill>
              <w14:srgbClr w14:val="33339A"/>
            </w14:solidFill>
          </w14:textFill>
        </w:rPr>
        <w:t>Commander Victor M. Barba</w:t>
      </w:r>
    </w:p>
    <w:p>
      <w:pPr>
        <w:pStyle w:val="Body Text"/>
        <w:tabs>
          <w:tab w:val="left" w:pos="360"/>
          <w:tab w:val="left" w:pos="5400"/>
          <w:tab w:val="left" w:pos="5760"/>
          <w:tab w:val="left" w:pos="6120"/>
          <w:tab w:val="left" w:pos="6480"/>
          <w:tab w:val="left" w:pos="6840"/>
          <w:tab w:val="left" w:pos="7200"/>
          <w:tab w:val="left" w:pos="7560"/>
          <w:tab w:val="left" w:pos="7920"/>
          <w:tab w:val="left" w:pos="8280"/>
          <w:tab w:val="left" w:pos="8640"/>
          <w:tab w:val="left" w:pos="8860"/>
        </w:tabs>
        <w:rPr>
          <w:rFonts w:ascii="Courier New" w:cs="Courier New" w:hAnsi="Courier New" w:eastAsia="Courier New"/>
          <w:sz w:val="14"/>
          <w:szCs w:val="14"/>
        </w:rPr>
      </w:pPr>
    </w:p>
    <w:p>
      <w:pPr>
        <w:pStyle w:val="Body A"/>
        <w:rPr>
          <w:sz w:val="24"/>
          <w:szCs w:val="24"/>
        </w:rPr>
      </w:pPr>
      <w:r>
        <w:rPr>
          <w:sz w:val="24"/>
          <w:szCs w:val="24"/>
          <w:lang w:val="nl-NL"/>
        </w:rPr>
        <w:drawing xmlns:a="http://schemas.openxmlformats.org/drawingml/2006/main">
          <wp:anchor distT="57150" distB="57150" distL="57150" distR="57150" simplePos="0" relativeHeight="251659264" behindDoc="0" locked="0" layoutInCell="1" allowOverlap="1">
            <wp:simplePos x="0" y="0"/>
            <wp:positionH relativeFrom="column">
              <wp:posOffset>3524250</wp:posOffset>
            </wp:positionH>
            <wp:positionV relativeFrom="line">
              <wp:posOffset>13970</wp:posOffset>
            </wp:positionV>
            <wp:extent cx="2350770" cy="2938145"/>
            <wp:effectExtent l="0" t="0" r="0" b="0"/>
            <wp:wrapSquare wrapText="bothSides" distL="57150" distR="57150" distT="57150" distB="57150"/>
            <wp:docPr id="1073741826" name="officeArt object" descr="Victor pin and cover (1).jpg"/>
            <wp:cNvGraphicFramePr/>
            <a:graphic xmlns:a="http://schemas.openxmlformats.org/drawingml/2006/main">
              <a:graphicData uri="http://schemas.openxmlformats.org/drawingml/2006/picture">
                <pic:pic xmlns:pic="http://schemas.openxmlformats.org/drawingml/2006/picture">
                  <pic:nvPicPr>
                    <pic:cNvPr id="1073741826" name="Victor pin and cover (1).jpg" descr="Victor pin and cover (1).jpg"/>
                    <pic:cNvPicPr>
                      <a:picLocks noChangeAspect="1"/>
                    </pic:cNvPicPr>
                  </pic:nvPicPr>
                  <pic:blipFill>
                    <a:blip r:embed="rId5">
                      <a:extLst/>
                    </a:blip>
                    <a:stretch>
                      <a:fillRect/>
                    </a:stretch>
                  </pic:blipFill>
                  <pic:spPr>
                    <a:xfrm>
                      <a:off x="0" y="0"/>
                      <a:ext cx="2350770" cy="2938145"/>
                    </a:xfrm>
                    <a:prstGeom prst="rect">
                      <a:avLst/>
                    </a:prstGeom>
                    <a:ln w="12700" cap="flat">
                      <a:noFill/>
                      <a:miter lim="400000"/>
                    </a:ln>
                    <a:effectLst/>
                  </pic:spPr>
                </pic:pic>
              </a:graphicData>
            </a:graphic>
          </wp:anchor>
        </w:drawing>
      </w:r>
      <w:r>
        <w:rPr>
          <w:sz w:val="24"/>
          <w:szCs w:val="24"/>
          <w:rtl w:val="0"/>
          <w:lang w:val="nl-NL"/>
        </w:rPr>
        <w:t>C</w:t>
      </w:r>
      <w:r>
        <w:rPr>
          <w:sz w:val="24"/>
          <w:szCs w:val="24"/>
          <w:rtl w:val="0"/>
          <w:lang w:val="en-US"/>
        </w:rPr>
        <w:t>mdr.</w:t>
      </w:r>
      <w:r>
        <w:rPr>
          <w:sz w:val="24"/>
          <w:szCs w:val="24"/>
          <w:rtl w:val="0"/>
          <w:lang w:val="nl-NL"/>
        </w:rPr>
        <w:t xml:space="preserve"> </w:t>
      </w:r>
      <w:r>
        <w:rPr>
          <w:sz w:val="24"/>
          <w:szCs w:val="24"/>
          <w:rtl w:val="0"/>
          <w:lang w:val="en-US"/>
        </w:rPr>
        <w:t>Victor Barba is a native of Oxon Hill, Md. and graduated from the University of Maryland,</w:t>
      </w:r>
      <w:r>
        <w:rPr>
          <w:sz w:val="24"/>
          <w:szCs w:val="24"/>
          <w:rtl w:val="0"/>
          <w:lang w:val="nl-NL"/>
        </w:rPr>
        <w:t xml:space="preserve"> </w:t>
      </w:r>
      <w:r>
        <w:rPr>
          <w:sz w:val="24"/>
          <w:szCs w:val="24"/>
          <w:rtl w:val="0"/>
          <w:lang w:val="en-US"/>
        </w:rPr>
        <w:t xml:space="preserve">College Park with a Bachelor of </w:t>
      </w:r>
      <w:r>
        <w:rPr>
          <w:sz w:val="24"/>
          <w:szCs w:val="24"/>
          <w:rtl w:val="0"/>
          <w:lang w:val="nl-NL"/>
        </w:rPr>
        <w:t>S</w:t>
      </w:r>
      <w:r>
        <w:rPr>
          <w:sz w:val="24"/>
          <w:szCs w:val="24"/>
          <w:rtl w:val="0"/>
          <w:lang w:val="en-US"/>
        </w:rPr>
        <w:t xml:space="preserve">cience in Aerospace Engineering and received his </w:t>
      </w:r>
      <w:r>
        <w:rPr>
          <w:sz w:val="24"/>
          <w:szCs w:val="24"/>
          <w:rtl w:val="0"/>
          <w:lang w:val="fr-FR"/>
        </w:rPr>
        <w:t>commission</w:t>
      </w:r>
      <w:r>
        <w:rPr>
          <w:sz w:val="24"/>
          <w:szCs w:val="24"/>
          <w:rtl w:val="0"/>
          <w:lang w:val="en-US"/>
        </w:rPr>
        <w:t xml:space="preserve"> through the Naval Reserve Officer Training Corps program through George Washington University in 2006. In 2007, he earned a master</w:t>
      </w:r>
      <w:r>
        <w:rPr>
          <w:sz w:val="24"/>
          <w:szCs w:val="24"/>
          <w:rtl w:val="0"/>
          <w:lang w:val="en-US"/>
        </w:rPr>
        <w:t>’</w:t>
      </w:r>
      <w:r>
        <w:rPr>
          <w:sz w:val="24"/>
          <w:szCs w:val="24"/>
          <w:rtl w:val="0"/>
          <w:lang w:val="en-US"/>
        </w:rPr>
        <w:t>s degree in a</w:t>
      </w:r>
      <w:r>
        <w:rPr>
          <w:sz w:val="24"/>
          <w:szCs w:val="24"/>
          <w:rtl w:val="0"/>
          <w:lang w:val="it-IT"/>
        </w:rPr>
        <w:t xml:space="preserve">eronautical </w:t>
      </w:r>
      <w:r>
        <w:rPr>
          <w:sz w:val="24"/>
          <w:szCs w:val="24"/>
          <w:rtl w:val="0"/>
          <w:lang w:val="en-US"/>
        </w:rPr>
        <w:t>engineering from the Air Force Institute of Technology in Dayton, Ohio.</w:t>
      </w:r>
    </w:p>
    <w:p>
      <w:pPr>
        <w:pStyle w:val="Body A"/>
        <w:rPr>
          <w:sz w:val="24"/>
          <w:szCs w:val="24"/>
        </w:rPr>
      </w:pPr>
      <w:r>
        <w:rPr>
          <w:sz w:val="24"/>
          <w:szCs w:val="24"/>
          <w:rtl w:val="0"/>
          <w:lang w:val="nl-NL"/>
        </w:rPr>
        <w:t> </w:t>
      </w:r>
    </w:p>
    <w:p>
      <w:pPr>
        <w:pStyle w:val="Body A"/>
        <w:rPr>
          <w:sz w:val="24"/>
          <w:szCs w:val="24"/>
        </w:rPr>
      </w:pPr>
      <w:r>
        <w:rPr>
          <w:sz w:val="24"/>
          <w:szCs w:val="24"/>
          <w:rtl w:val="0"/>
          <w:lang w:val="en-US"/>
        </w:rPr>
        <w:t>He was designated a Naval Aviator in 2009 and reported for his initial sea tour at Helicopter Sea Combat Squadron (HSC) 26, completing two combat logistics deployments in the U.S. 5th</w:t>
      </w:r>
      <w:r>
        <w:rPr>
          <w:sz w:val="24"/>
          <w:szCs w:val="24"/>
          <w:rtl w:val="0"/>
          <w:lang w:val="nl-NL"/>
        </w:rPr>
        <w:t xml:space="preserve"> Fleet </w:t>
      </w:r>
      <w:r>
        <w:rPr>
          <w:sz w:val="24"/>
          <w:szCs w:val="24"/>
          <w:rtl w:val="0"/>
          <w:lang w:val="en-US"/>
        </w:rPr>
        <w:t>area of responsibility (</w:t>
      </w:r>
      <w:r>
        <w:rPr>
          <w:sz w:val="24"/>
          <w:szCs w:val="24"/>
          <w:rtl w:val="0"/>
          <w:lang w:val="nl-NL"/>
        </w:rPr>
        <w:t>AOR</w:t>
      </w:r>
      <w:r>
        <w:rPr>
          <w:sz w:val="24"/>
          <w:szCs w:val="24"/>
          <w:rtl w:val="0"/>
          <w:lang w:val="en-US"/>
        </w:rPr>
        <w:t>). Subsequent sea duty assignments include aircraft launch and recovery officer (shooter) on PCU Gerald</w:t>
      </w:r>
      <w:r>
        <w:rPr>
          <w:sz w:val="24"/>
          <w:szCs w:val="24"/>
          <w:rtl w:val="0"/>
          <w:lang w:val="nl-NL"/>
        </w:rPr>
        <w:t xml:space="preserve"> R. F</w:t>
      </w:r>
      <w:r>
        <w:rPr>
          <w:sz w:val="24"/>
          <w:szCs w:val="24"/>
          <w:rtl w:val="0"/>
          <w:lang w:val="en-US"/>
        </w:rPr>
        <w:t>ord</w:t>
      </w:r>
      <w:r>
        <w:rPr>
          <w:sz w:val="24"/>
          <w:szCs w:val="24"/>
          <w:rtl w:val="0"/>
          <w:lang w:val="nl-NL"/>
        </w:rPr>
        <w:t xml:space="preserve"> (CVN-78) and </w:t>
      </w:r>
      <w:r>
        <w:rPr>
          <w:sz w:val="24"/>
          <w:szCs w:val="24"/>
          <w:rtl w:val="0"/>
          <w:lang w:val="en-US"/>
        </w:rPr>
        <w:t xml:space="preserve">department head </w:t>
      </w:r>
      <w:r>
        <w:rPr>
          <w:sz w:val="24"/>
          <w:szCs w:val="24"/>
          <w:rtl w:val="0"/>
          <w:lang w:val="it-IT"/>
        </w:rPr>
        <w:t xml:space="preserve">at Helicopter Sea Combat Squadron (HSC) </w:t>
      </w:r>
      <w:r>
        <w:rPr>
          <w:sz w:val="24"/>
          <w:szCs w:val="24"/>
          <w:rtl w:val="0"/>
          <w:lang w:val="en-US"/>
        </w:rPr>
        <w:t>22</w:t>
      </w:r>
      <w:r>
        <w:rPr>
          <w:sz w:val="24"/>
          <w:szCs w:val="24"/>
          <w:rtl w:val="0"/>
          <w:lang w:val="nl-NL"/>
        </w:rPr>
        <w:t xml:space="preserve">. </w:t>
      </w:r>
      <w:r>
        <w:rPr>
          <w:sz w:val="24"/>
          <w:szCs w:val="24"/>
          <w:rtl w:val="0"/>
          <w:lang w:val="en-US"/>
        </w:rPr>
        <w:t>He served as the o</w:t>
      </w:r>
      <w:r>
        <w:rPr>
          <w:sz w:val="24"/>
          <w:szCs w:val="24"/>
          <w:rtl w:val="0"/>
          <w:lang w:val="nl-NL"/>
        </w:rPr>
        <w:t xml:space="preserve">fficer in </w:t>
      </w:r>
      <w:r>
        <w:rPr>
          <w:sz w:val="24"/>
          <w:szCs w:val="24"/>
          <w:rtl w:val="0"/>
          <w:lang w:val="en-US"/>
        </w:rPr>
        <w:t xml:space="preserve">charge of helicopter detachments embarked on the Mercy-class hospital ship </w:t>
      </w:r>
      <w:r>
        <w:rPr>
          <w:sz w:val="24"/>
          <w:szCs w:val="24"/>
          <w:rtl w:val="0"/>
          <w:lang w:val="pt-PT"/>
        </w:rPr>
        <w:t>USNS C</w:t>
      </w:r>
      <w:r>
        <w:rPr>
          <w:sz w:val="24"/>
          <w:szCs w:val="24"/>
          <w:rtl w:val="0"/>
          <w:lang w:val="en-US"/>
        </w:rPr>
        <w:t xml:space="preserve">omfort </w:t>
      </w:r>
      <w:r>
        <w:rPr>
          <w:sz w:val="24"/>
          <w:szCs w:val="24"/>
          <w:rtl w:val="0"/>
          <w:lang w:val="de-DE"/>
        </w:rPr>
        <w:t xml:space="preserve">(T-AH 20) in support of </w:t>
      </w:r>
      <w:r>
        <w:rPr>
          <w:sz w:val="24"/>
          <w:szCs w:val="24"/>
          <w:rtl w:val="0"/>
          <w:lang w:val="en-US"/>
        </w:rPr>
        <w:t>h</w:t>
      </w:r>
      <w:r>
        <w:rPr>
          <w:sz w:val="24"/>
          <w:szCs w:val="24"/>
          <w:rtl w:val="0"/>
          <w:lang w:val="it-IT"/>
        </w:rPr>
        <w:t xml:space="preserve">umanitarian </w:t>
      </w:r>
      <w:r>
        <w:rPr>
          <w:sz w:val="24"/>
          <w:szCs w:val="24"/>
          <w:rtl w:val="0"/>
          <w:lang w:val="en-US"/>
        </w:rPr>
        <w:t>assistance and d</w:t>
      </w:r>
      <w:r>
        <w:rPr>
          <w:sz w:val="24"/>
          <w:szCs w:val="24"/>
          <w:rtl w:val="0"/>
          <w:lang w:val="it-IT"/>
        </w:rPr>
        <w:t xml:space="preserve">isaster </w:t>
      </w:r>
      <w:r>
        <w:rPr>
          <w:sz w:val="24"/>
          <w:szCs w:val="24"/>
          <w:rtl w:val="0"/>
          <w:lang w:val="en-US"/>
        </w:rPr>
        <w:t xml:space="preserve">relief in Puerto Rico, and on the Lewis and Clark-class dry cargo ship </w:t>
      </w:r>
      <w:r>
        <w:rPr>
          <w:sz w:val="24"/>
          <w:szCs w:val="24"/>
          <w:rtl w:val="0"/>
          <w:lang w:val="pt-PT"/>
        </w:rPr>
        <w:t xml:space="preserve">USNS </w:t>
      </w:r>
      <w:r>
        <w:rPr>
          <w:sz w:val="24"/>
          <w:szCs w:val="24"/>
          <w:rtl w:val="0"/>
          <w:lang w:val="nl-NL"/>
        </w:rPr>
        <w:t>M</w:t>
      </w:r>
      <w:r>
        <w:rPr>
          <w:sz w:val="24"/>
          <w:szCs w:val="24"/>
          <w:rtl w:val="0"/>
          <w:lang w:val="en-US"/>
        </w:rPr>
        <w:t>edgar Evers (T-AKE 13) providing combat logistics in the U.S. 6th</w:t>
      </w:r>
      <w:r>
        <w:rPr>
          <w:sz w:val="24"/>
          <w:szCs w:val="24"/>
          <w:rtl w:val="0"/>
          <w:lang w:val="nl-NL"/>
        </w:rPr>
        <w:t xml:space="preserve"> Fleet AOR. </w:t>
      </w:r>
      <w:r>
        <w:rPr>
          <w:sz w:val="24"/>
          <w:szCs w:val="24"/>
          <w:rtl w:val="0"/>
          <w:lang w:val="en-US"/>
        </w:rPr>
        <w:t>In his final position at HSC-22, Barba served as the m</w:t>
      </w:r>
      <w:r>
        <w:rPr>
          <w:sz w:val="24"/>
          <w:szCs w:val="24"/>
          <w:rtl w:val="0"/>
          <w:lang w:val="fr-FR"/>
        </w:rPr>
        <w:t xml:space="preserve">aintenance </w:t>
      </w:r>
      <w:r>
        <w:rPr>
          <w:sz w:val="24"/>
          <w:szCs w:val="24"/>
          <w:rtl w:val="0"/>
          <w:lang w:val="en-US"/>
        </w:rPr>
        <w:t xml:space="preserve">officer, preparing the first operational MH-60S Sea hawk helicopter and </w:t>
      </w:r>
      <w:r>
        <w:rPr>
          <w:sz w:val="24"/>
          <w:szCs w:val="24"/>
          <w:rtl w:val="0"/>
          <w:lang w:val="nl-NL"/>
        </w:rPr>
        <w:t xml:space="preserve">MQ-8 </w:t>
      </w:r>
      <w:r>
        <w:rPr>
          <w:sz w:val="24"/>
          <w:szCs w:val="24"/>
          <w:rtl w:val="0"/>
          <w:lang w:val="en-US"/>
        </w:rPr>
        <w:t>Fire Scout composite deployment in support of U.S. 4th</w:t>
      </w:r>
      <w:r>
        <w:rPr>
          <w:sz w:val="24"/>
          <w:szCs w:val="24"/>
          <w:rtl w:val="0"/>
          <w:lang w:val="nl-NL"/>
        </w:rPr>
        <w:t xml:space="preserve"> Fleet operations.</w:t>
      </w:r>
    </w:p>
    <w:p>
      <w:pPr>
        <w:pStyle w:val="Body A"/>
        <w:rPr>
          <w:sz w:val="24"/>
          <w:szCs w:val="24"/>
        </w:rPr>
      </w:pPr>
      <w:r>
        <w:rPr>
          <w:sz w:val="24"/>
          <w:szCs w:val="24"/>
          <w:rtl w:val="0"/>
          <w:lang w:val="nl-NL"/>
        </w:rPr>
        <w:t> </w:t>
      </w:r>
    </w:p>
    <w:p>
      <w:pPr>
        <w:pStyle w:val="Body"/>
      </w:pPr>
      <w:r>
        <w:rPr>
          <w:rtl w:val="0"/>
          <w:lang w:val="en-US"/>
        </w:rPr>
        <w:t>Ashore, Cmdr. Barba served as an advanced h</w:t>
      </w:r>
      <w:r>
        <w:rPr>
          <w:rtl w:val="0"/>
          <w:lang w:val="it-IT"/>
        </w:rPr>
        <w:t xml:space="preserve">elicopter </w:t>
      </w:r>
      <w:r>
        <w:rPr>
          <w:rtl w:val="0"/>
        </w:rPr>
        <w:t>i</w:t>
      </w:r>
      <w:r>
        <w:rPr>
          <w:rtl w:val="0"/>
          <w:lang w:val="es-ES_tradnl"/>
        </w:rPr>
        <w:t xml:space="preserve">nstructor </w:t>
      </w:r>
      <w:r>
        <w:rPr>
          <w:rtl w:val="0"/>
          <w:lang w:val="en-US"/>
        </w:rPr>
        <w:t>pilot at Helicopter Training Squadron (HT) 28, where he was the a</w:t>
      </w:r>
      <w:r>
        <w:rPr>
          <w:rtl w:val="0"/>
          <w:lang w:val="fr-FR"/>
        </w:rPr>
        <w:t xml:space="preserve">ssistant </w:t>
      </w:r>
      <w:r>
        <w:rPr>
          <w:rtl w:val="0"/>
        </w:rPr>
        <w:t>o</w:t>
      </w:r>
      <w:r>
        <w:rPr>
          <w:rtl w:val="0"/>
          <w:lang w:val="fr-FR"/>
        </w:rPr>
        <w:t xml:space="preserve">perations </w:t>
      </w:r>
      <w:r>
        <w:rPr>
          <w:rtl w:val="0"/>
          <w:lang w:val="en-US"/>
        </w:rPr>
        <w:t xml:space="preserve">officer. He also served as the MQ-8 integrated </w:t>
      </w:r>
      <w:r>
        <w:rPr>
          <w:rtl w:val="0"/>
          <w:lang w:val="fr-FR"/>
        </w:rPr>
        <w:t xml:space="preserve">transition </w:t>
      </w:r>
      <w:r>
        <w:rPr>
          <w:rtl w:val="0"/>
          <w:lang w:val="en-US"/>
        </w:rPr>
        <w:t>team officer in charge at Helicopter Sea Combat Wing, Pacific, leading the MQ-8C Fleet Introduction and the accelerated sundown of the MQ-8B.</w:t>
      </w:r>
    </w:p>
    <w:p>
      <w:pPr>
        <w:pStyle w:val="Body A"/>
        <w:rPr>
          <w:sz w:val="24"/>
          <w:szCs w:val="24"/>
        </w:rPr>
      </w:pPr>
    </w:p>
    <w:p>
      <w:pPr>
        <w:pStyle w:val="Body A"/>
        <w:rPr>
          <w:sz w:val="24"/>
          <w:szCs w:val="24"/>
        </w:rPr>
      </w:pPr>
      <w:r>
        <w:rPr>
          <w:sz w:val="24"/>
          <w:szCs w:val="24"/>
          <w:rtl w:val="0"/>
          <w:lang w:val="en-US"/>
        </w:rPr>
        <w:t xml:space="preserve">He is currently serving as the commanding officer of Cooperative </w:t>
      </w:r>
      <w:r>
        <w:rPr>
          <w:sz w:val="24"/>
          <w:szCs w:val="24"/>
          <w:rtl w:val="0"/>
          <w:lang w:val="nl-NL"/>
        </w:rPr>
        <w:t>S</w:t>
      </w:r>
      <w:r>
        <w:rPr>
          <w:sz w:val="24"/>
          <w:szCs w:val="24"/>
          <w:rtl w:val="0"/>
          <w:lang w:val="en-US"/>
        </w:rPr>
        <w:t xml:space="preserve">ecurity </w:t>
      </w:r>
      <w:r>
        <w:rPr>
          <w:sz w:val="24"/>
          <w:szCs w:val="24"/>
          <w:rtl w:val="0"/>
          <w:lang w:val="nl-NL"/>
        </w:rPr>
        <w:t>L</w:t>
      </w:r>
      <w:r>
        <w:rPr>
          <w:sz w:val="24"/>
          <w:szCs w:val="24"/>
          <w:rtl w:val="0"/>
          <w:lang w:val="en-US"/>
        </w:rPr>
        <w:t>ocation</w:t>
      </w:r>
      <w:r>
        <w:rPr>
          <w:sz w:val="24"/>
          <w:szCs w:val="24"/>
          <w:rtl w:val="0"/>
          <w:lang w:val="nl-NL"/>
        </w:rPr>
        <w:t xml:space="preserve"> </w:t>
      </w:r>
      <w:r>
        <w:rPr>
          <w:sz w:val="24"/>
          <w:szCs w:val="24"/>
          <w:rtl w:val="0"/>
          <w:lang w:val="en-US"/>
        </w:rPr>
        <w:t xml:space="preserve">(CSL) </w:t>
      </w:r>
      <w:r>
        <w:rPr>
          <w:sz w:val="24"/>
          <w:szCs w:val="24"/>
          <w:rtl w:val="0"/>
          <w:lang w:val="it-IT"/>
        </w:rPr>
        <w:t>Comalapa, El Salvador.</w:t>
      </w:r>
    </w:p>
    <w:p>
      <w:pPr>
        <w:pStyle w:val="Body A"/>
        <w:rPr>
          <w:sz w:val="24"/>
          <w:szCs w:val="24"/>
        </w:rPr>
      </w:pPr>
      <w:r>
        <w:rPr>
          <w:sz w:val="24"/>
          <w:szCs w:val="24"/>
          <w:rtl w:val="0"/>
          <w:lang w:val="nl-NL"/>
        </w:rPr>
        <w:t> </w:t>
      </w:r>
    </w:p>
    <w:p>
      <w:pPr>
        <w:pStyle w:val="Body A"/>
        <w:rPr>
          <w:sz w:val="24"/>
          <w:szCs w:val="24"/>
        </w:rPr>
      </w:pPr>
      <w:r>
        <w:rPr>
          <w:sz w:val="24"/>
          <w:szCs w:val="24"/>
          <w:rtl w:val="0"/>
          <w:lang w:val="nl-NL"/>
        </w:rPr>
        <w:t>Barba</w:t>
      </w:r>
      <w:r>
        <w:rPr>
          <w:sz w:val="24"/>
          <w:szCs w:val="24"/>
          <w:rtl w:val="0"/>
          <w:lang w:val="nl-NL"/>
        </w:rPr>
        <w:t>’</w:t>
      </w:r>
      <w:r>
        <w:rPr>
          <w:sz w:val="24"/>
          <w:szCs w:val="24"/>
          <w:rtl w:val="0"/>
          <w:lang w:val="en-US"/>
        </w:rPr>
        <w:t>s military awards include the Meritorious Service Medal, Navy Commendation Medal (3 awards), Navy Achievement Medal (2 awards), and various unit, campaign, and service awards. He has flown more than 2800 hours in fixed-wing, rotary-wing, and unmanned aircraft.</w:t>
      </w:r>
    </w:p>
    <w:p>
      <w:pPr>
        <w:pStyle w:val="Body A"/>
      </w:pPr>
      <w:r>
        <w:rPr>
          <w:sz w:val="24"/>
          <w:szCs w:val="24"/>
          <w:rtl w:val="0"/>
          <w:lang w:val="nl-NL"/>
        </w:rPr>
        <w:t> </w:t>
      </w:r>
    </w:p>
    <w:sectPr>
      <w:headerReference w:type="default" r:id="rId6"/>
      <w:footerReference w:type="default" r:id="rId7"/>
      <w:pgSz w:w="12240" w:h="15840" w:orient="portrait"/>
      <w:pgMar w:top="72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8640"/>
      </w:tabs>
    </w:pPr>
    <w:r>
      <w:rPr>
        <w:sz w:val="24"/>
        <w:szCs w:val="24"/>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